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A6EA" w14:textId="77777777" w:rsidR="000A54C4" w:rsidRPr="00332507" w:rsidRDefault="000A54C4" w:rsidP="00332507">
      <w:pPr>
        <w:spacing w:line="276" w:lineRule="auto"/>
        <w:jc w:val="both"/>
        <w:rPr>
          <w:rFonts w:ascii="trebuchet ms" w:hAnsi="trebuchet ms" w:cs="Times New Roman"/>
          <w:sz w:val="22"/>
          <w:szCs w:val="22"/>
          <w:lang w:val="nl-BE"/>
        </w:rPr>
      </w:pPr>
      <w:bookmarkStart w:id="0" w:name="_GoBack"/>
      <w:r w:rsidRPr="00332507">
        <w:rPr>
          <w:rFonts w:ascii="trebuchet ms" w:hAnsi="trebuchet ms" w:cs="Times New Roman"/>
          <w:b/>
          <w:bCs/>
          <w:color w:val="000000"/>
          <w:sz w:val="22"/>
          <w:szCs w:val="22"/>
          <w:lang w:val="nl-BE"/>
        </w:rPr>
        <w:t>Prototype</w:t>
      </w:r>
    </w:p>
    <w:p w14:paraId="10C41303" w14:textId="77777777" w:rsidR="000A54C4" w:rsidRPr="00332507" w:rsidRDefault="000A54C4" w:rsidP="00332507">
      <w:pPr>
        <w:spacing w:line="276" w:lineRule="auto"/>
        <w:jc w:val="both"/>
        <w:rPr>
          <w:rFonts w:ascii="trebuchet ms" w:hAnsi="trebuchet ms" w:cs="Times New Roman"/>
          <w:b/>
          <w:bCs/>
          <w:i/>
          <w:iCs/>
          <w:color w:val="000000"/>
          <w:sz w:val="22"/>
          <w:szCs w:val="22"/>
          <w:lang w:val="nl-BE"/>
        </w:rPr>
      </w:pPr>
      <w:r w:rsidRPr="00332507">
        <w:rPr>
          <w:rFonts w:ascii="trebuchet ms" w:hAnsi="trebuchet ms" w:cs="Times New Roman"/>
          <w:b/>
          <w:bCs/>
          <w:i/>
          <w:iCs/>
          <w:color w:val="000000"/>
          <w:sz w:val="22"/>
          <w:szCs w:val="22"/>
          <w:lang w:val="nl-BE"/>
        </w:rPr>
        <w:t>Marc Vanrunxt</w:t>
      </w:r>
    </w:p>
    <w:p w14:paraId="4D1A0FD0" w14:textId="77777777" w:rsidR="000A54C4" w:rsidRPr="00332507" w:rsidRDefault="000A54C4" w:rsidP="00332507">
      <w:pPr>
        <w:spacing w:line="276" w:lineRule="auto"/>
        <w:jc w:val="both"/>
        <w:rPr>
          <w:rFonts w:ascii="trebuchet ms" w:hAnsi="trebuchet ms" w:cs="Times New Roman"/>
          <w:i/>
          <w:iCs/>
          <w:color w:val="000000"/>
          <w:sz w:val="22"/>
          <w:szCs w:val="22"/>
          <w:lang w:val="nl-BE"/>
        </w:rPr>
      </w:pPr>
    </w:p>
    <w:p w14:paraId="0FBD2D98" w14:textId="77777777" w:rsidR="000A54C4" w:rsidRPr="00332507" w:rsidRDefault="000A54C4" w:rsidP="00332507">
      <w:p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nl-BE"/>
        </w:rPr>
      </w:pPr>
    </w:p>
    <w:p w14:paraId="678AD617" w14:textId="5FD522F8" w:rsidR="000A54C4" w:rsidRPr="00332507" w:rsidRDefault="000A54C4" w:rsidP="00332507">
      <w:pPr>
        <w:spacing w:line="276" w:lineRule="auto"/>
        <w:jc w:val="both"/>
        <w:rPr>
          <w:rFonts w:ascii="trebuchet ms" w:hAnsi="trebuchet ms" w:cs="Times New Roman"/>
          <w:color w:val="000000"/>
          <w:sz w:val="22"/>
          <w:szCs w:val="22"/>
          <w:lang w:val="nl-BE"/>
        </w:rPr>
      </w:pPr>
      <w:bookmarkStart w:id="1" w:name="OLE_LINK1"/>
      <w:bookmarkStart w:id="2" w:name="OLE_LINK2"/>
      <w:r w:rsidRPr="00332507">
        <w:rPr>
          <w:rFonts w:ascii="trebuchet ms" w:hAnsi="trebuchet ms" w:cs="Times New Roman"/>
          <w:i/>
          <w:iCs/>
          <w:color w:val="000000"/>
          <w:sz w:val="22"/>
          <w:szCs w:val="22"/>
          <w:lang w:val="nl-BE"/>
        </w:rPr>
        <w:t>Prototype</w:t>
      </w:r>
      <w:r w:rsidR="00B719C8"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 is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 een dansvoorstelling rond het werk van einzelgänger Lucien Goethals (1931-2006), een pionier van de Vlaamse elektronische muziek. Geluidsontwerper Daniel Vanverre, met wie Marc </w:t>
      </w:r>
      <w:r w:rsidR="00B719C8"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Vanrunxt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samenwerkte voor </w:t>
      </w:r>
      <w:r w:rsidRPr="00332507">
        <w:rPr>
          <w:rFonts w:ascii="trebuchet ms" w:hAnsi="trebuchet ms" w:cs="Times New Roman"/>
          <w:i/>
          <w:iCs/>
          <w:color w:val="000000"/>
          <w:sz w:val="22"/>
          <w:szCs w:val="22"/>
          <w:lang w:val="nl-BE"/>
        </w:rPr>
        <w:t xml:space="preserve">Discografie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>(2013),</w:t>
      </w:r>
      <w:r w:rsidR="00B719C8"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 manipuleert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 li</w:t>
      </w:r>
      <w:r w:rsidR="00B719C8"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ve op de scene de geluidsbanden.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De voorstelling </w:t>
      </w:r>
      <w:r w:rsidR="00B719C8"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fungeert deels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als een reis in de tijd, naar wat in de jaren zeventig een muziek van de toekomst was, en wat mogelijks nog altijd zo klinkt. </w:t>
      </w:r>
      <w:r w:rsidR="00B719C8"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Beelden kunstenaar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>Koenraad Dedobbeleer maakt een scènebeeld</w:t>
      </w:r>
      <w:r w:rsidR="00B719C8"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>.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 Zijn werk was en is cruciaal in de ontwikkeling van het werk van Marc Vanrunxt. </w:t>
      </w:r>
      <w:r w:rsidR="00B719C8"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Het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streven naar abstractie laat zich naar de dans toe vertalen in een onmogelijke uitdaging. </w:t>
      </w:r>
      <w:r w:rsidR="00B719C8"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 xml:space="preserve">Dans is nooit abstract, want er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nl-BE"/>
        </w:rPr>
        <w:t>staan altijd levende mensen op de scène. Net daarom blijft abstractie in de dans een fascinerende uitdaging.</w:t>
      </w:r>
    </w:p>
    <w:p w14:paraId="0E867492" w14:textId="77777777" w:rsidR="000A54C4" w:rsidRPr="00332507" w:rsidRDefault="000A54C4" w:rsidP="00332507">
      <w:p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nl-BE"/>
        </w:rPr>
      </w:pPr>
    </w:p>
    <w:p w14:paraId="5732ACD3" w14:textId="6514F6C7" w:rsidR="007D79C9" w:rsidRPr="00332507" w:rsidRDefault="00B719C8" w:rsidP="00332507">
      <w:pPr>
        <w:jc w:val="both"/>
        <w:rPr>
          <w:rFonts w:ascii="trebuchet ms" w:hAnsi="trebuchet ms" w:cs="Helvetica Neue"/>
          <w:i/>
          <w:sz w:val="22"/>
          <w:szCs w:val="22"/>
          <w:lang w:val="en-US"/>
        </w:rPr>
      </w:pPr>
      <w:r w:rsidRPr="00332507">
        <w:rPr>
          <w:rFonts w:ascii="trebuchet ms" w:hAnsi="trebuchet ms" w:cs="Helvetica Neue"/>
          <w:i/>
          <w:sz w:val="22"/>
          <w:szCs w:val="22"/>
          <w:lang w:val="en-US"/>
        </w:rPr>
        <w:t>Een</w:t>
      </w:r>
      <w:r w:rsidRPr="00332507">
        <w:rPr>
          <w:rFonts w:ascii="trebuchet ms" w:hAnsi="trebuchet ms" w:cs="Helvetica Neue"/>
          <w:i/>
          <w:iCs/>
          <w:sz w:val="22"/>
          <w:szCs w:val="22"/>
          <w:lang w:val="en-US"/>
        </w:rPr>
        <w:t xml:space="preserve"> Prototype </w:t>
      </w:r>
      <w:r w:rsidRPr="00332507">
        <w:rPr>
          <w:rFonts w:ascii="trebuchet ms" w:hAnsi="trebuchet ms" w:cs="Helvetica Neue"/>
          <w:i/>
          <w:sz w:val="22"/>
          <w:szCs w:val="22"/>
          <w:lang w:val="en-US"/>
        </w:rPr>
        <w:t>(prototypus) is een eerste model van een product</w:t>
      </w:r>
      <w:proofErr w:type="gramStart"/>
      <w:r w:rsidRPr="00332507">
        <w:rPr>
          <w:rFonts w:ascii="trebuchet ms" w:hAnsi="trebuchet ms" w:cs="Helvetica Neue"/>
          <w:i/>
          <w:sz w:val="22"/>
          <w:szCs w:val="22"/>
          <w:lang w:val="en-US"/>
        </w:rPr>
        <w:t>;</w:t>
      </w:r>
      <w:proofErr w:type="gramEnd"/>
      <w:r w:rsidRPr="00332507">
        <w:rPr>
          <w:rFonts w:ascii="trebuchet ms" w:hAnsi="trebuchet ms" w:cs="Helvetica Neue"/>
          <w:i/>
          <w:sz w:val="22"/>
          <w:szCs w:val="22"/>
          <w:lang w:val="en-US"/>
        </w:rPr>
        <w:t xml:space="preserve"> een studiemodel, een oorspronkelijk model. Een prototype is de meest uitgesproken karakteristieke vertegenwoordiger van iets</w:t>
      </w:r>
      <w:proofErr w:type="gramStart"/>
      <w:r w:rsidRPr="00332507">
        <w:rPr>
          <w:rFonts w:ascii="trebuchet ms" w:hAnsi="trebuchet ms" w:cs="Helvetica Neue"/>
          <w:i/>
          <w:sz w:val="22"/>
          <w:szCs w:val="22"/>
          <w:lang w:val="en-US"/>
        </w:rPr>
        <w:t>;</w:t>
      </w:r>
      <w:proofErr w:type="gramEnd"/>
      <w:r w:rsidRPr="00332507">
        <w:rPr>
          <w:rFonts w:ascii="trebuchet ms" w:hAnsi="trebuchet ms" w:cs="Helvetica Neue"/>
          <w:i/>
          <w:sz w:val="22"/>
          <w:szCs w:val="22"/>
          <w:lang w:val="en-US"/>
        </w:rPr>
        <w:t xml:space="preserve"> een eerste afdruk of vorm. </w:t>
      </w:r>
    </w:p>
    <w:p w14:paraId="5A9131CA" w14:textId="77777777" w:rsidR="00B719C8" w:rsidRPr="00332507" w:rsidRDefault="00B719C8" w:rsidP="00332507">
      <w:pPr>
        <w:jc w:val="both"/>
        <w:rPr>
          <w:rFonts w:ascii="trebuchet ms" w:hAnsi="trebuchet ms" w:cs="Helvetica Neue"/>
          <w:i/>
          <w:sz w:val="22"/>
          <w:szCs w:val="22"/>
          <w:lang w:val="en-US"/>
        </w:rPr>
      </w:pPr>
    </w:p>
    <w:bookmarkEnd w:id="1"/>
    <w:bookmarkEnd w:id="2"/>
    <w:p w14:paraId="3CB4164F" w14:textId="50BACAE7" w:rsidR="00B719C8" w:rsidRPr="00332507" w:rsidRDefault="001A378D" w:rsidP="00332507">
      <w:pPr>
        <w:spacing w:line="276" w:lineRule="auto"/>
        <w:jc w:val="both"/>
        <w:rPr>
          <w:rFonts w:ascii="trebuchet ms" w:hAnsi="trebuchet ms" w:cs="Times New Roman"/>
          <w:color w:val="000000"/>
          <w:sz w:val="22"/>
          <w:szCs w:val="22"/>
          <w:lang w:val="nl-BE"/>
        </w:rPr>
      </w:pPr>
      <w:r w:rsidRPr="00332507">
        <w:rPr>
          <w:rFonts w:ascii="trebuchet ms" w:hAnsi="trebuchet ms"/>
          <w:sz w:val="22"/>
          <w:szCs w:val="22"/>
        </w:rPr>
        <w:fldChar w:fldCharType="begin"/>
      </w:r>
      <w:r w:rsidRPr="00332507">
        <w:rPr>
          <w:rFonts w:ascii="trebuchet ms" w:hAnsi="trebuchet ms"/>
          <w:sz w:val="22"/>
          <w:szCs w:val="22"/>
        </w:rPr>
        <w:instrText xml:space="preserve"> HYPERLINK "http://www.kunst-werk.be" </w:instrText>
      </w:r>
      <w:r w:rsidRPr="00332507">
        <w:rPr>
          <w:rFonts w:ascii="trebuchet ms" w:hAnsi="trebuchet ms"/>
          <w:sz w:val="22"/>
          <w:szCs w:val="22"/>
        </w:rPr>
        <w:fldChar w:fldCharType="separate"/>
      </w:r>
      <w:r w:rsidR="00B719C8" w:rsidRPr="00332507">
        <w:rPr>
          <w:rStyle w:val="Hyperlink"/>
          <w:rFonts w:ascii="trebuchet ms" w:hAnsi="trebuchet ms" w:cs="Times New Roman"/>
          <w:sz w:val="22"/>
          <w:szCs w:val="22"/>
          <w:lang w:val="nl-BE"/>
        </w:rPr>
        <w:t>www.kunst-werk.be</w:t>
      </w:r>
      <w:r w:rsidRPr="00332507">
        <w:rPr>
          <w:rStyle w:val="Hyperlink"/>
          <w:rFonts w:ascii="trebuchet ms" w:hAnsi="trebuchet ms" w:cs="Times New Roman"/>
          <w:sz w:val="22"/>
          <w:szCs w:val="22"/>
          <w:lang w:val="nl-BE"/>
        </w:rPr>
        <w:fldChar w:fldCharType="end"/>
      </w:r>
    </w:p>
    <w:p w14:paraId="63C8B8E0" w14:textId="77777777" w:rsidR="00B719C8" w:rsidRPr="00332507" w:rsidRDefault="00B719C8" w:rsidP="00332507">
      <w:pPr>
        <w:spacing w:line="276" w:lineRule="auto"/>
        <w:jc w:val="both"/>
        <w:rPr>
          <w:rFonts w:ascii="trebuchet ms" w:hAnsi="trebuchet ms" w:cs="Times New Roman"/>
          <w:color w:val="000000"/>
          <w:sz w:val="22"/>
          <w:szCs w:val="22"/>
          <w:lang w:val="nl-BE"/>
        </w:rPr>
      </w:pPr>
    </w:p>
    <w:p w14:paraId="2906E12D" w14:textId="0F40773B" w:rsidR="00B719C8" w:rsidRPr="00332507" w:rsidRDefault="00B719C8" w:rsidP="00332507">
      <w:pPr>
        <w:spacing w:line="276" w:lineRule="auto"/>
        <w:jc w:val="both"/>
        <w:rPr>
          <w:rFonts w:ascii="trebuchet ms" w:hAnsi="trebuchet ms" w:cs="Times New Roman"/>
          <w:color w:val="000000"/>
          <w:sz w:val="22"/>
          <w:szCs w:val="22"/>
          <w:lang w:val="nl-BE"/>
        </w:rPr>
      </w:pPr>
      <w:proofErr w:type="gramStart"/>
      <w:r w:rsidRPr="00332507">
        <w:rPr>
          <w:rFonts w:ascii="trebuchet ms" w:hAnsi="trebuchet ms" w:cs="Times New Roman"/>
          <w:b/>
          <w:i/>
          <w:iCs/>
          <w:color w:val="000000"/>
          <w:sz w:val="22"/>
          <w:szCs w:val="22"/>
          <w:lang w:val="en-US"/>
        </w:rPr>
        <w:t>choreografie</w:t>
      </w:r>
      <w:proofErr w:type="gramEnd"/>
      <w:r w:rsidRPr="00332507">
        <w:rPr>
          <w:rFonts w:ascii="trebuchet ms" w:hAnsi="trebuchet ms" w:cs="Times New Roman"/>
          <w:i/>
          <w:iCs/>
          <w:color w:val="000000"/>
          <w:sz w:val="22"/>
          <w:szCs w:val="22"/>
          <w:lang w:val="en-US"/>
        </w:rPr>
        <w:t xml:space="preserve">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Marc Vanrunxt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dans</w:t>
      </w:r>
      <w:r w:rsidRPr="00332507">
        <w:rPr>
          <w:rFonts w:ascii="trebuchet ms" w:hAnsi="trebuchet ms" w:cs="Times New Roman"/>
          <w:i/>
          <w:color w:val="000000"/>
          <w:sz w:val="22"/>
          <w:szCs w:val="22"/>
          <w:lang w:val="en-US"/>
        </w:rPr>
        <w:t xml:space="preserve">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Peter Savel, Igor Shyshko, Lise Vachon, Georgia Vardarou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muziek</w:t>
      </w:r>
      <w:r w:rsidRPr="00332507">
        <w:rPr>
          <w:rFonts w:ascii="trebuchet ms" w:hAnsi="trebuchet ms" w:cs="Times New Roman"/>
          <w:i/>
          <w:color w:val="000000"/>
          <w:sz w:val="22"/>
          <w:szCs w:val="22"/>
          <w:lang w:val="en-US"/>
        </w:rPr>
        <w:t xml:space="preserve">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Lucien Goethals 1931-2006)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muziek</w:t>
      </w:r>
      <w:r w:rsidRPr="00332507">
        <w:rPr>
          <w:rFonts w:ascii="trebuchet ms" w:hAnsi="trebuchet ms" w:cs="Times New Roman"/>
          <w:b/>
          <w:color w:val="000000"/>
          <w:sz w:val="22"/>
          <w:szCs w:val="22"/>
          <w:lang w:val="en-US"/>
        </w:rPr>
        <w:t xml:space="preserve">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arrangement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 Daniel Vanverre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scènebeeld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 Koenraad Dedobbeleer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lichtontwerp &amp; techniek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 Robrecht Ghesquière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artistiek advies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 Marie-Anne Schotte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kostuums</w:t>
      </w:r>
      <w:r w:rsidRPr="00332507">
        <w:rPr>
          <w:rFonts w:ascii="trebuchet ms" w:hAnsi="trebuchet ms" w:cs="Times New Roman"/>
          <w:i/>
          <w:color w:val="000000"/>
          <w:sz w:val="22"/>
          <w:szCs w:val="22"/>
          <w:lang w:val="en-US"/>
        </w:rPr>
        <w:t xml:space="preserve">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DRKSHDW by Rick Owens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productie</w:t>
      </w:r>
      <w:r w:rsidRPr="00332507">
        <w:rPr>
          <w:rFonts w:ascii="trebuchet ms" w:hAnsi="trebuchet ms" w:cs="Times New Roman"/>
          <w:b/>
          <w:color w:val="000000"/>
          <w:sz w:val="22"/>
          <w:szCs w:val="22"/>
          <w:lang w:val="en-US"/>
        </w:rPr>
        <w:t xml:space="preserve">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Kunst/Werk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coproductie</w:t>
      </w:r>
      <w:r w:rsidRPr="00332507">
        <w:rPr>
          <w:rFonts w:ascii="trebuchet ms" w:hAnsi="trebuchet ms" w:cs="Times New Roman"/>
          <w:b/>
          <w:color w:val="000000"/>
          <w:sz w:val="22"/>
          <w:szCs w:val="22"/>
          <w:lang w:val="en-US"/>
        </w:rPr>
        <w:t xml:space="preserve">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Concertgebouw Brugge, IPEM Universiteit Gent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residentie</w:t>
      </w:r>
      <w:r w:rsidRPr="00332507">
        <w:rPr>
          <w:rFonts w:ascii="trebuchet ms" w:hAnsi="trebuchet ms" w:cs="Times New Roman"/>
          <w:b/>
          <w:color w:val="000000"/>
          <w:sz w:val="22"/>
          <w:szCs w:val="22"/>
          <w:lang w:val="en-US"/>
        </w:rPr>
        <w:t xml:space="preserve"> 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STUK kunstencentrum </w:t>
      </w:r>
      <w:r w:rsidRPr="00332507">
        <w:rPr>
          <w:rFonts w:ascii="trebuchet ms" w:hAnsi="trebuchet ms" w:cs="Times New Roman"/>
          <w:b/>
          <w:i/>
          <w:color w:val="000000"/>
          <w:sz w:val="22"/>
          <w:szCs w:val="22"/>
          <w:lang w:val="en-US"/>
        </w:rPr>
        <w:t>met steun van de</w:t>
      </w:r>
      <w:r w:rsidRPr="00332507">
        <w:rPr>
          <w:rFonts w:ascii="trebuchet ms" w:hAnsi="trebuchet ms" w:cs="Times New Roman"/>
          <w:color w:val="000000"/>
          <w:sz w:val="22"/>
          <w:szCs w:val="22"/>
          <w:lang w:val="en-US"/>
        </w:rPr>
        <w:t xml:space="preserve"> Vlaamse Gemeenschap</w:t>
      </w:r>
    </w:p>
    <w:p w14:paraId="0F2FED6D" w14:textId="77777777" w:rsidR="00B719C8" w:rsidRPr="00332507" w:rsidRDefault="00B719C8" w:rsidP="00332507">
      <w:pPr>
        <w:jc w:val="both"/>
        <w:rPr>
          <w:rFonts w:ascii="trebuchet ms" w:hAnsi="trebuchet ms"/>
          <w:i/>
          <w:sz w:val="22"/>
          <w:szCs w:val="22"/>
        </w:rPr>
      </w:pPr>
    </w:p>
    <w:bookmarkEnd w:id="0"/>
    <w:sectPr w:rsidR="00B719C8" w:rsidRPr="00332507" w:rsidSect="007D79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C4"/>
    <w:rsid w:val="000A54C4"/>
    <w:rsid w:val="001A378D"/>
    <w:rsid w:val="00332507"/>
    <w:rsid w:val="00383C68"/>
    <w:rsid w:val="00791CCD"/>
    <w:rsid w:val="007D79C9"/>
    <w:rsid w:val="00840AB7"/>
    <w:rsid w:val="00B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745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A54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1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A54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1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Verstraelen</dc:creator>
  <cp:keywords/>
  <dc:description/>
  <cp:lastModifiedBy>Julie Verdickt</cp:lastModifiedBy>
  <cp:revision>7</cp:revision>
  <dcterms:created xsi:type="dcterms:W3CDTF">2016-01-06T10:06:00Z</dcterms:created>
  <dcterms:modified xsi:type="dcterms:W3CDTF">2017-06-02T09:52:00Z</dcterms:modified>
</cp:coreProperties>
</file>